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F7733" w:rsidRDefault="007F7733" w:rsidP="007F7733">
      <w:pPr>
        <w:jc w:val="center"/>
      </w:pPr>
      <w:r w:rsidRPr="00A37517">
        <w:rPr>
          <w:b/>
          <w:bCs/>
          <w:sz w:val="32"/>
          <w:szCs w:val="32"/>
        </w:rPr>
        <w:t xml:space="preserve">Praise for </w:t>
      </w:r>
      <w:r w:rsidRPr="00A37517">
        <w:rPr>
          <w:b/>
          <w:bCs/>
          <w:i/>
          <w:iCs/>
          <w:sz w:val="32"/>
          <w:szCs w:val="32"/>
        </w:rPr>
        <w:t>Adult-O-Nomics</w:t>
      </w:r>
    </w:p>
    <w:p w:rsidR="007F7733" w:rsidRPr="007F7733" w:rsidRDefault="007F7733" w:rsidP="007F7733">
      <w:pPr>
        <w:spacing w:after="0" w:line="240" w:lineRule="auto"/>
        <w:jc w:val="left"/>
        <w:rPr>
          <w:rFonts w:asciiTheme="minorHAnsi" w:hAnsiTheme="minorHAnsi" w:cstheme="minorHAnsi"/>
          <w:sz w:val="28"/>
          <w:szCs w:val="28"/>
        </w:rPr>
      </w:pPr>
      <w:r w:rsidRPr="007F7733">
        <w:rPr>
          <w:rFonts w:asciiTheme="minorHAnsi" w:hAnsiTheme="minorHAnsi" w:cstheme="minorHAnsi"/>
          <w:sz w:val="28"/>
          <w:szCs w:val="28"/>
        </w:rPr>
        <w:t>“Thanks to Brooks’ new book, you’re about to learn about adulting. That’s what we all want to learn to do someday. You know, things like holding a job, paying taxes, and moving out before we turn thirty. His astute and entertaining book</w:t>
      </w:r>
      <w:r w:rsidRPr="007F7733">
        <w:rPr>
          <w:rStyle w:val="Emphasis"/>
          <w:rFonts w:asciiTheme="minorHAnsi" w:hAnsiTheme="minorHAnsi" w:cstheme="minorHAnsi"/>
          <w:sz w:val="28"/>
          <w:szCs w:val="28"/>
        </w:rPr>
        <w:t xml:space="preserve"> </w:t>
      </w:r>
      <w:r w:rsidRPr="007F7733">
        <w:rPr>
          <w:rFonts w:asciiTheme="minorHAnsi" w:hAnsiTheme="minorHAnsi" w:cstheme="minorHAnsi"/>
          <w:sz w:val="28"/>
          <w:szCs w:val="28"/>
        </w:rPr>
        <w:t>will help you start that process early on.”</w:t>
      </w:r>
    </w:p>
    <w:p w:rsidR="007F7733" w:rsidRPr="007F7733" w:rsidRDefault="007F7733" w:rsidP="007F7733">
      <w:pPr>
        <w:spacing w:after="0" w:line="240" w:lineRule="auto"/>
        <w:jc w:val="right"/>
        <w:rPr>
          <w:rFonts w:asciiTheme="minorHAnsi" w:hAnsiTheme="minorHAnsi" w:cstheme="minorHAnsi"/>
          <w:sz w:val="28"/>
          <w:szCs w:val="28"/>
        </w:rPr>
      </w:pPr>
      <w:r w:rsidRPr="007F7733">
        <w:rPr>
          <w:rFonts w:asciiTheme="minorHAnsi" w:hAnsiTheme="minorHAnsi" w:cstheme="minorHAnsi"/>
          <w:b/>
          <w:bCs/>
          <w:sz w:val="28"/>
          <w:szCs w:val="28"/>
        </w:rPr>
        <w:t xml:space="preserve">Jay </w:t>
      </w:r>
      <w:proofErr w:type="spellStart"/>
      <w:r w:rsidRPr="007F7733">
        <w:rPr>
          <w:rFonts w:asciiTheme="minorHAnsi" w:hAnsiTheme="minorHAnsi" w:cstheme="minorHAnsi"/>
          <w:b/>
          <w:bCs/>
          <w:sz w:val="28"/>
          <w:szCs w:val="28"/>
        </w:rPr>
        <w:t>Payleitner</w:t>
      </w:r>
      <w:proofErr w:type="spellEnd"/>
      <w:r w:rsidRPr="007F7733">
        <w:rPr>
          <w:rFonts w:asciiTheme="minorHAnsi" w:hAnsiTheme="minorHAnsi" w:cstheme="minorHAnsi"/>
          <w:b/>
          <w:bCs/>
          <w:sz w:val="28"/>
          <w:szCs w:val="28"/>
        </w:rPr>
        <w:t>,</w:t>
      </w:r>
      <w:r w:rsidRPr="007F7733">
        <w:rPr>
          <w:rFonts w:asciiTheme="minorHAnsi" w:hAnsiTheme="minorHAnsi" w:cstheme="minorHAnsi"/>
          <w:sz w:val="28"/>
          <w:szCs w:val="28"/>
        </w:rPr>
        <w:t xml:space="preserve"> </w:t>
      </w:r>
    </w:p>
    <w:p w:rsidR="007F7733" w:rsidRPr="007F7733" w:rsidRDefault="007F7733" w:rsidP="007F7733">
      <w:pPr>
        <w:spacing w:after="0" w:line="240" w:lineRule="auto"/>
        <w:jc w:val="right"/>
        <w:rPr>
          <w:rFonts w:asciiTheme="minorHAnsi" w:hAnsiTheme="minorHAnsi" w:cstheme="minorHAnsi"/>
          <w:sz w:val="28"/>
          <w:szCs w:val="28"/>
        </w:rPr>
      </w:pPr>
      <w:r w:rsidRPr="007F7733">
        <w:rPr>
          <w:rFonts w:asciiTheme="minorHAnsi" w:hAnsiTheme="minorHAnsi" w:cstheme="minorHAnsi"/>
          <w:sz w:val="28"/>
          <w:szCs w:val="28"/>
        </w:rPr>
        <w:t xml:space="preserve">Best-selling author of </w:t>
      </w:r>
    </w:p>
    <w:p w:rsidR="007F7733" w:rsidRPr="007F7733" w:rsidRDefault="007F7733" w:rsidP="007F7733">
      <w:pPr>
        <w:spacing w:after="0" w:line="240" w:lineRule="auto"/>
        <w:jc w:val="right"/>
        <w:rPr>
          <w:rFonts w:asciiTheme="minorHAnsi" w:hAnsiTheme="minorHAnsi" w:cstheme="minorHAnsi"/>
          <w:sz w:val="28"/>
          <w:szCs w:val="28"/>
        </w:rPr>
      </w:pPr>
      <w:r w:rsidRPr="007F7733">
        <w:rPr>
          <w:rFonts w:asciiTheme="minorHAnsi" w:hAnsiTheme="minorHAnsi" w:cstheme="minorHAnsi"/>
          <w:sz w:val="28"/>
          <w:szCs w:val="28"/>
        </w:rPr>
        <w:t>"What if God Wrote Your Bucket List?"</w:t>
      </w:r>
    </w:p>
    <w:p w:rsidR="007F7733" w:rsidRPr="007F7733" w:rsidRDefault="007F7733" w:rsidP="007F7733">
      <w:pPr>
        <w:shd w:val="clear" w:color="auto" w:fill="FFFFFF"/>
        <w:suppressAutoHyphens w:val="0"/>
        <w:spacing w:after="0" w:line="240" w:lineRule="auto"/>
        <w:jc w:val="left"/>
        <w:rPr>
          <w:rFonts w:asciiTheme="minorHAnsi" w:hAnsiTheme="minorHAnsi" w:cstheme="minorHAnsi"/>
          <w:color w:val="050505"/>
          <w:sz w:val="28"/>
          <w:szCs w:val="28"/>
        </w:rPr>
      </w:pPr>
    </w:p>
    <w:p w:rsidR="007F7733" w:rsidRPr="007F7733" w:rsidRDefault="007F7733" w:rsidP="007F7733">
      <w:pPr>
        <w:shd w:val="clear" w:color="auto" w:fill="FFFFFF"/>
        <w:suppressAutoHyphens w:val="0"/>
        <w:spacing w:after="0" w:line="240" w:lineRule="auto"/>
        <w:jc w:val="left"/>
        <w:rPr>
          <w:rFonts w:asciiTheme="minorHAnsi" w:hAnsiTheme="minorHAnsi" w:cstheme="minorHAnsi"/>
          <w:color w:val="050505"/>
          <w:sz w:val="28"/>
          <w:szCs w:val="28"/>
        </w:rPr>
      </w:pPr>
    </w:p>
    <w:p w:rsidR="007F7733" w:rsidRPr="007F7733" w:rsidRDefault="007F7733" w:rsidP="007F7733">
      <w:pPr>
        <w:shd w:val="clear" w:color="auto" w:fill="FFFFFF"/>
        <w:suppressAutoHyphens w:val="0"/>
        <w:spacing w:after="0" w:line="240" w:lineRule="auto"/>
        <w:jc w:val="left"/>
        <w:rPr>
          <w:rFonts w:asciiTheme="minorHAnsi" w:hAnsiTheme="minorHAnsi" w:cstheme="minorHAnsi"/>
          <w:color w:val="050505"/>
          <w:sz w:val="28"/>
          <w:szCs w:val="28"/>
        </w:rPr>
      </w:pPr>
      <w:r w:rsidRPr="007F7733">
        <w:rPr>
          <w:rFonts w:asciiTheme="minorHAnsi" w:hAnsiTheme="minorHAnsi" w:cstheme="minorHAnsi"/>
          <w:color w:val="050505"/>
          <w:sz w:val="28"/>
          <w:szCs w:val="28"/>
        </w:rPr>
        <w:t xml:space="preserve">"Brilliant book! Why didn't I think of this? It's filled with things you'd want to know before taking that big step into adulthood. Young people, read this book. One day, you'll pass it along to your kids." </w:t>
      </w:r>
    </w:p>
    <w:p w:rsidR="007F7733" w:rsidRPr="007F7733" w:rsidRDefault="007F7733" w:rsidP="007F7733">
      <w:pPr>
        <w:shd w:val="clear" w:color="auto" w:fill="FFFFFF"/>
        <w:suppressAutoHyphens w:val="0"/>
        <w:spacing w:after="0" w:line="240" w:lineRule="auto"/>
        <w:jc w:val="left"/>
        <w:rPr>
          <w:rFonts w:asciiTheme="minorHAnsi" w:hAnsiTheme="minorHAnsi" w:cstheme="minorHAnsi"/>
          <w:color w:val="050505"/>
          <w:sz w:val="28"/>
          <w:szCs w:val="28"/>
        </w:rPr>
      </w:pPr>
    </w:p>
    <w:p w:rsidR="007F7733" w:rsidRPr="007F7733" w:rsidRDefault="007F7733" w:rsidP="007F7733">
      <w:pPr>
        <w:shd w:val="clear" w:color="auto" w:fill="FFFFFF"/>
        <w:suppressAutoHyphens w:val="0"/>
        <w:spacing w:after="0" w:line="240" w:lineRule="auto"/>
        <w:jc w:val="right"/>
        <w:rPr>
          <w:rFonts w:asciiTheme="minorHAnsi" w:hAnsiTheme="minorHAnsi" w:cstheme="minorHAnsi"/>
          <w:color w:val="050505"/>
          <w:sz w:val="28"/>
          <w:szCs w:val="28"/>
        </w:rPr>
      </w:pPr>
      <w:r w:rsidRPr="007F7733">
        <w:rPr>
          <w:rFonts w:asciiTheme="minorHAnsi" w:hAnsiTheme="minorHAnsi" w:cstheme="minorHAnsi"/>
          <w:b/>
          <w:bCs/>
          <w:color w:val="050505"/>
          <w:sz w:val="28"/>
          <w:szCs w:val="28"/>
        </w:rPr>
        <w:t>Eva Marie Everson</w:t>
      </w:r>
      <w:r w:rsidRPr="007F7733">
        <w:rPr>
          <w:rFonts w:asciiTheme="minorHAnsi" w:hAnsiTheme="minorHAnsi" w:cstheme="minorHAnsi"/>
          <w:color w:val="050505"/>
          <w:sz w:val="28"/>
          <w:szCs w:val="28"/>
        </w:rPr>
        <w:t xml:space="preserve">, </w:t>
      </w:r>
    </w:p>
    <w:p w:rsidR="007F7733" w:rsidRPr="007F7733" w:rsidRDefault="007F7733" w:rsidP="007F7733">
      <w:pPr>
        <w:shd w:val="clear" w:color="auto" w:fill="FFFFFF"/>
        <w:suppressAutoHyphens w:val="0"/>
        <w:spacing w:after="0" w:line="240" w:lineRule="auto"/>
        <w:jc w:val="right"/>
        <w:rPr>
          <w:rFonts w:asciiTheme="minorHAnsi" w:hAnsiTheme="minorHAnsi" w:cstheme="minorHAnsi"/>
          <w:color w:val="050505"/>
          <w:sz w:val="28"/>
          <w:szCs w:val="28"/>
        </w:rPr>
      </w:pPr>
      <w:r w:rsidRPr="007F7733">
        <w:rPr>
          <w:rFonts w:asciiTheme="minorHAnsi" w:hAnsiTheme="minorHAnsi" w:cstheme="minorHAnsi"/>
          <w:color w:val="050505"/>
          <w:sz w:val="28"/>
          <w:szCs w:val="28"/>
        </w:rPr>
        <w:t>CEO Word Weavers International</w:t>
      </w:r>
    </w:p>
    <w:p w:rsidR="007F7733" w:rsidRPr="007F7733" w:rsidRDefault="007F7733" w:rsidP="007F7733">
      <w:pPr>
        <w:shd w:val="clear" w:color="auto" w:fill="FFFFFF"/>
        <w:suppressAutoHyphens w:val="0"/>
        <w:spacing w:after="0" w:line="240" w:lineRule="auto"/>
        <w:jc w:val="right"/>
        <w:rPr>
          <w:rFonts w:asciiTheme="minorHAnsi" w:hAnsiTheme="minorHAnsi" w:cstheme="minorHAnsi"/>
          <w:color w:val="050505"/>
          <w:sz w:val="28"/>
          <w:szCs w:val="28"/>
        </w:rPr>
      </w:pPr>
      <w:r w:rsidRPr="007F7733">
        <w:rPr>
          <w:rFonts w:asciiTheme="minorHAnsi" w:hAnsiTheme="minorHAnsi" w:cstheme="minorHAnsi"/>
          <w:color w:val="050505"/>
          <w:sz w:val="28"/>
          <w:szCs w:val="28"/>
        </w:rPr>
        <w:t>Bestselling Author, "The Third Path"</w:t>
      </w:r>
    </w:p>
    <w:p w:rsidR="007F7733" w:rsidRPr="007F7733" w:rsidRDefault="007F7733" w:rsidP="007F7733">
      <w:pPr>
        <w:rPr>
          <w:rFonts w:asciiTheme="minorHAnsi" w:hAnsiTheme="minorHAnsi" w:cstheme="minorHAnsi"/>
          <w:color w:val="FF0000"/>
          <w:sz w:val="28"/>
          <w:szCs w:val="28"/>
        </w:rPr>
      </w:pPr>
    </w:p>
    <w:p w:rsidR="007F7733" w:rsidRPr="007F7733" w:rsidRDefault="007F7733" w:rsidP="007F7733">
      <w:pPr>
        <w:spacing w:after="0" w:line="240" w:lineRule="auto"/>
        <w:jc w:val="left"/>
        <w:rPr>
          <w:rFonts w:asciiTheme="minorHAnsi" w:hAnsiTheme="minorHAnsi" w:cstheme="minorHAnsi"/>
          <w:color w:val="222222"/>
          <w:sz w:val="28"/>
          <w:szCs w:val="28"/>
          <w:shd w:val="clear" w:color="auto" w:fill="FFFFFF"/>
        </w:rPr>
      </w:pPr>
      <w:r w:rsidRPr="007F7733">
        <w:rPr>
          <w:rFonts w:asciiTheme="minorHAnsi" w:hAnsiTheme="minorHAnsi" w:cstheme="minorHAnsi"/>
          <w:color w:val="222222"/>
          <w:sz w:val="28"/>
          <w:szCs w:val="28"/>
          <w:shd w:val="clear" w:color="auto" w:fill="FFFFFF"/>
        </w:rPr>
        <w:t>“For over 20 years, Tez Brooks has been a blessing to the ministry of Cru as he faithfully served. I am excited about how the Lord is using Tez to advance the Kingdom of God for this generation.”</w:t>
      </w:r>
    </w:p>
    <w:p w:rsidR="007F7733" w:rsidRPr="007F7733" w:rsidRDefault="007F7733" w:rsidP="007F7733">
      <w:pPr>
        <w:spacing w:after="0" w:line="240" w:lineRule="auto"/>
        <w:jc w:val="right"/>
        <w:rPr>
          <w:rFonts w:asciiTheme="minorHAnsi" w:hAnsiTheme="minorHAnsi" w:cstheme="minorHAnsi"/>
          <w:b/>
          <w:color w:val="222222"/>
          <w:sz w:val="28"/>
          <w:szCs w:val="28"/>
          <w:shd w:val="clear" w:color="auto" w:fill="FFFFFF"/>
        </w:rPr>
      </w:pPr>
      <w:r w:rsidRPr="007F7733">
        <w:rPr>
          <w:rFonts w:asciiTheme="minorHAnsi" w:hAnsiTheme="minorHAnsi" w:cstheme="minorHAnsi"/>
          <w:b/>
          <w:color w:val="222222"/>
          <w:sz w:val="28"/>
          <w:szCs w:val="28"/>
          <w:shd w:val="clear" w:color="auto" w:fill="FFFFFF"/>
        </w:rPr>
        <w:t>Steve Douglass</w:t>
      </w:r>
    </w:p>
    <w:p w:rsidR="007F7733" w:rsidRPr="007F7733" w:rsidRDefault="007F7733" w:rsidP="007F7733">
      <w:pPr>
        <w:spacing w:after="0" w:line="240" w:lineRule="auto"/>
        <w:jc w:val="right"/>
        <w:rPr>
          <w:rFonts w:asciiTheme="minorHAnsi" w:hAnsiTheme="minorHAnsi" w:cstheme="minorHAnsi"/>
          <w:color w:val="222222"/>
          <w:sz w:val="28"/>
          <w:szCs w:val="28"/>
          <w:shd w:val="clear" w:color="auto" w:fill="FFFFFF"/>
        </w:rPr>
      </w:pPr>
      <w:r w:rsidRPr="007F7733">
        <w:rPr>
          <w:rFonts w:asciiTheme="minorHAnsi" w:hAnsiTheme="minorHAnsi" w:cstheme="minorHAnsi"/>
          <w:color w:val="222222"/>
          <w:sz w:val="28"/>
          <w:szCs w:val="28"/>
          <w:shd w:val="clear" w:color="auto" w:fill="FFFFFF"/>
        </w:rPr>
        <w:t xml:space="preserve">Former president and CEO for </w:t>
      </w:r>
    </w:p>
    <w:p w:rsidR="007F7733" w:rsidRPr="007F7733" w:rsidRDefault="007F7733" w:rsidP="007F7733">
      <w:pPr>
        <w:spacing w:after="0" w:line="240" w:lineRule="auto"/>
        <w:jc w:val="right"/>
        <w:rPr>
          <w:rFonts w:asciiTheme="minorHAnsi" w:hAnsiTheme="minorHAnsi" w:cstheme="minorHAnsi"/>
          <w:color w:val="222222"/>
          <w:sz w:val="28"/>
          <w:szCs w:val="28"/>
          <w:shd w:val="clear" w:color="auto" w:fill="FFFFFF"/>
        </w:rPr>
      </w:pPr>
      <w:r w:rsidRPr="007F7733">
        <w:rPr>
          <w:rFonts w:asciiTheme="minorHAnsi" w:hAnsiTheme="minorHAnsi" w:cstheme="minorHAnsi"/>
          <w:color w:val="222222"/>
          <w:sz w:val="28"/>
          <w:szCs w:val="28"/>
          <w:shd w:val="clear" w:color="auto" w:fill="FFFFFF"/>
        </w:rPr>
        <w:t>Campus Crusade for Christ</w:t>
      </w:r>
    </w:p>
    <w:p w:rsidR="007F7733" w:rsidRPr="007F7733" w:rsidRDefault="007F7733" w:rsidP="007F7733">
      <w:pPr>
        <w:spacing w:after="0" w:line="240" w:lineRule="auto"/>
        <w:jc w:val="right"/>
        <w:rPr>
          <w:rFonts w:asciiTheme="minorHAnsi" w:hAnsiTheme="minorHAnsi" w:cstheme="minorHAnsi"/>
          <w:color w:val="222222"/>
          <w:sz w:val="28"/>
          <w:szCs w:val="28"/>
          <w:shd w:val="clear" w:color="auto" w:fill="FFFFFF"/>
        </w:rPr>
      </w:pPr>
    </w:p>
    <w:p w:rsidR="007F7733" w:rsidRPr="007F7733" w:rsidRDefault="007F7733" w:rsidP="007F7733">
      <w:pPr>
        <w:rPr>
          <w:rFonts w:asciiTheme="minorHAnsi" w:hAnsiTheme="minorHAnsi" w:cstheme="minorHAnsi"/>
          <w:color w:val="FF0000"/>
          <w:sz w:val="28"/>
          <w:szCs w:val="28"/>
        </w:rPr>
      </w:pPr>
    </w:p>
    <w:p w:rsidR="007F7733" w:rsidRPr="007F7733" w:rsidRDefault="007F7733" w:rsidP="007F7733">
      <w:pPr>
        <w:shd w:val="clear" w:color="auto" w:fill="FFFFFF"/>
        <w:spacing w:after="0" w:line="240" w:lineRule="auto"/>
        <w:jc w:val="left"/>
        <w:rPr>
          <w:rFonts w:asciiTheme="minorHAnsi" w:hAnsiTheme="minorHAnsi" w:cstheme="minorHAnsi"/>
          <w:bCs/>
          <w:color w:val="000000" w:themeColor="text1"/>
          <w:sz w:val="28"/>
          <w:szCs w:val="28"/>
          <w:shd w:val="clear" w:color="auto" w:fill="FFFFFF"/>
        </w:rPr>
      </w:pPr>
      <w:r w:rsidRPr="007F7733">
        <w:rPr>
          <w:rFonts w:asciiTheme="minorHAnsi" w:hAnsiTheme="minorHAnsi" w:cstheme="minorHAnsi"/>
          <w:color w:val="000000" w:themeColor="text1"/>
          <w:sz w:val="28"/>
          <w:szCs w:val="28"/>
        </w:rPr>
        <w:t>“</w:t>
      </w:r>
      <w:r w:rsidRPr="007F7733">
        <w:rPr>
          <w:rFonts w:asciiTheme="minorHAnsi" w:hAnsiTheme="minorHAnsi" w:cstheme="minorHAnsi"/>
          <w:bCs/>
          <w:color w:val="000000" w:themeColor="text1"/>
          <w:sz w:val="28"/>
          <w:szCs w:val="28"/>
          <w:shd w:val="clear" w:color="auto" w:fill="FFFFFF"/>
        </w:rPr>
        <w:t>Preparing for adulthood can be challenging and filled with mixed ideals. Tez’s book offers help.”</w:t>
      </w:r>
    </w:p>
    <w:p w:rsidR="007F7733" w:rsidRPr="007F7733" w:rsidRDefault="007F7733" w:rsidP="007F7733">
      <w:pPr>
        <w:shd w:val="clear" w:color="auto" w:fill="FFFFFF"/>
        <w:spacing w:after="0" w:line="240" w:lineRule="auto"/>
        <w:jc w:val="left"/>
        <w:rPr>
          <w:rFonts w:asciiTheme="minorHAnsi" w:hAnsiTheme="minorHAnsi" w:cstheme="minorHAnsi"/>
          <w:color w:val="000000" w:themeColor="text1"/>
          <w:sz w:val="28"/>
          <w:szCs w:val="28"/>
        </w:rPr>
      </w:pPr>
    </w:p>
    <w:p w:rsidR="007F7733" w:rsidRPr="007F7733" w:rsidRDefault="007F7733" w:rsidP="007F7733">
      <w:pPr>
        <w:widowControl w:val="0"/>
        <w:spacing w:after="0" w:line="240" w:lineRule="auto"/>
        <w:jc w:val="right"/>
        <w:rPr>
          <w:rFonts w:asciiTheme="minorHAnsi" w:hAnsiTheme="minorHAnsi" w:cstheme="minorHAnsi"/>
          <w:sz w:val="28"/>
          <w:szCs w:val="28"/>
        </w:rPr>
      </w:pPr>
      <w:r w:rsidRPr="007F7733">
        <w:rPr>
          <w:rFonts w:asciiTheme="minorHAnsi" w:hAnsiTheme="minorHAnsi" w:cstheme="minorHAnsi"/>
          <w:b/>
          <w:sz w:val="28"/>
          <w:szCs w:val="28"/>
        </w:rPr>
        <w:t>Josh D. McDowell</w:t>
      </w:r>
      <w:r w:rsidRPr="007F7733">
        <w:rPr>
          <w:rFonts w:asciiTheme="minorHAnsi" w:hAnsiTheme="minorHAnsi" w:cstheme="minorHAnsi"/>
          <w:sz w:val="28"/>
          <w:szCs w:val="28"/>
        </w:rPr>
        <w:t>,</w:t>
      </w:r>
    </w:p>
    <w:p w:rsidR="007F7733" w:rsidRPr="007F7733" w:rsidRDefault="007F7733" w:rsidP="007F7733">
      <w:pPr>
        <w:widowControl w:val="0"/>
        <w:spacing w:after="0" w:line="240" w:lineRule="auto"/>
        <w:jc w:val="right"/>
        <w:rPr>
          <w:rFonts w:asciiTheme="minorHAnsi" w:hAnsiTheme="minorHAnsi" w:cstheme="minorHAnsi"/>
          <w:sz w:val="28"/>
          <w:szCs w:val="28"/>
        </w:rPr>
      </w:pPr>
      <w:r w:rsidRPr="007F7733">
        <w:rPr>
          <w:rFonts w:asciiTheme="minorHAnsi" w:hAnsiTheme="minorHAnsi" w:cstheme="minorHAnsi"/>
          <w:sz w:val="28"/>
          <w:szCs w:val="28"/>
        </w:rPr>
        <w:t>International speaker and author of</w:t>
      </w:r>
    </w:p>
    <w:p w:rsidR="007F7733" w:rsidRPr="007F7733" w:rsidRDefault="007F7733" w:rsidP="007F7733">
      <w:pPr>
        <w:widowControl w:val="0"/>
        <w:spacing w:after="0" w:line="240" w:lineRule="auto"/>
        <w:jc w:val="right"/>
        <w:rPr>
          <w:rFonts w:asciiTheme="minorHAnsi" w:hAnsiTheme="minorHAnsi" w:cstheme="minorHAnsi"/>
          <w:sz w:val="28"/>
          <w:szCs w:val="28"/>
        </w:rPr>
      </w:pPr>
      <w:r w:rsidRPr="007F7733">
        <w:rPr>
          <w:rFonts w:asciiTheme="minorHAnsi" w:hAnsiTheme="minorHAnsi" w:cstheme="minorHAnsi"/>
          <w:i/>
          <w:sz w:val="28"/>
          <w:szCs w:val="28"/>
        </w:rPr>
        <w:t xml:space="preserve">Evidence That Demands </w:t>
      </w:r>
      <w:proofErr w:type="gramStart"/>
      <w:r w:rsidRPr="007F7733">
        <w:rPr>
          <w:rFonts w:asciiTheme="minorHAnsi" w:hAnsiTheme="minorHAnsi" w:cstheme="minorHAnsi"/>
          <w:i/>
          <w:sz w:val="28"/>
          <w:szCs w:val="28"/>
        </w:rPr>
        <w:t>A</w:t>
      </w:r>
      <w:proofErr w:type="gramEnd"/>
      <w:r w:rsidRPr="007F7733">
        <w:rPr>
          <w:rFonts w:asciiTheme="minorHAnsi" w:hAnsiTheme="minorHAnsi" w:cstheme="minorHAnsi"/>
          <w:i/>
          <w:sz w:val="28"/>
          <w:szCs w:val="28"/>
        </w:rPr>
        <w:t xml:space="preserve"> Verdict</w:t>
      </w:r>
      <w:r w:rsidRPr="007F7733">
        <w:rPr>
          <w:rFonts w:asciiTheme="minorHAnsi" w:hAnsiTheme="minorHAnsi" w:cstheme="minorHAnsi"/>
          <w:sz w:val="28"/>
          <w:szCs w:val="28"/>
        </w:rPr>
        <w:t xml:space="preserve"> </w:t>
      </w:r>
    </w:p>
    <w:p w:rsidR="007F7733" w:rsidRPr="007F7733" w:rsidRDefault="007F7733" w:rsidP="007F7733">
      <w:pPr>
        <w:widowControl w:val="0"/>
        <w:spacing w:after="0" w:line="240" w:lineRule="auto"/>
        <w:jc w:val="right"/>
        <w:rPr>
          <w:rFonts w:asciiTheme="minorHAnsi" w:hAnsiTheme="minorHAnsi" w:cstheme="minorHAnsi"/>
          <w:i/>
          <w:sz w:val="28"/>
          <w:szCs w:val="28"/>
        </w:rPr>
      </w:pPr>
      <w:r w:rsidRPr="007F7733">
        <w:rPr>
          <w:rFonts w:asciiTheme="minorHAnsi" w:hAnsiTheme="minorHAnsi" w:cstheme="minorHAnsi"/>
          <w:sz w:val="28"/>
          <w:szCs w:val="28"/>
        </w:rPr>
        <w:t xml:space="preserve">and </w:t>
      </w:r>
      <w:r w:rsidRPr="007F7733">
        <w:rPr>
          <w:rFonts w:asciiTheme="minorHAnsi" w:hAnsiTheme="minorHAnsi" w:cstheme="minorHAnsi"/>
          <w:i/>
          <w:sz w:val="28"/>
          <w:szCs w:val="28"/>
        </w:rPr>
        <w:t xml:space="preserve">Straight Talk </w:t>
      </w:r>
      <w:proofErr w:type="gramStart"/>
      <w:r w:rsidRPr="007F7733">
        <w:rPr>
          <w:rFonts w:asciiTheme="minorHAnsi" w:hAnsiTheme="minorHAnsi" w:cstheme="minorHAnsi"/>
          <w:i/>
          <w:sz w:val="28"/>
          <w:szCs w:val="28"/>
        </w:rPr>
        <w:t>With</w:t>
      </w:r>
      <w:proofErr w:type="gramEnd"/>
      <w:r w:rsidRPr="007F7733">
        <w:rPr>
          <w:rFonts w:asciiTheme="minorHAnsi" w:hAnsiTheme="minorHAnsi" w:cstheme="minorHAnsi"/>
          <w:i/>
          <w:sz w:val="28"/>
          <w:szCs w:val="28"/>
        </w:rPr>
        <w:t xml:space="preserve"> Your Kids About Sex</w:t>
      </w:r>
    </w:p>
    <w:p w:rsidR="00000000" w:rsidRPr="007F7733" w:rsidRDefault="00000000">
      <w:pPr>
        <w:rPr>
          <w:sz w:val="28"/>
          <w:szCs w:val="28"/>
        </w:rPr>
      </w:pPr>
    </w:p>
    <w:sectPr w:rsidR="00E54968" w:rsidRPr="007F7733" w:rsidSect="002454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733"/>
    <w:rsid w:val="00245408"/>
    <w:rsid w:val="007D2F27"/>
    <w:rsid w:val="007F7733"/>
    <w:rsid w:val="00825D6B"/>
    <w:rsid w:val="00B54188"/>
    <w:rsid w:val="00D36000"/>
    <w:rsid w:val="00DB3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361C3EF-631B-574A-BCB4-B1523824C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733"/>
    <w:pPr>
      <w:suppressAutoHyphens/>
      <w:spacing w:after="120" w:line="360" w:lineRule="auto"/>
      <w:jc w:val="both"/>
    </w:pPr>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F77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177</Words>
  <Characters>1009</Characters>
  <Application>Microsoft Office Word</Application>
  <DocSecurity>0</DocSecurity>
  <Lines>8</Lines>
  <Paragraphs>2</Paragraphs>
  <ScaleCrop>false</ScaleCrop>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Tez Brooks</dc:creator>
  <cp:keywords/>
  <dc:description/>
  <cp:lastModifiedBy>Tez Brooks</cp:lastModifiedBy>
  <cp:revision>1</cp:revision>
  <dcterms:created xsi:type="dcterms:W3CDTF">2024-01-26T22:29:00Z</dcterms:created>
  <dcterms:modified xsi:type="dcterms:W3CDTF">2024-01-26T22:30:00Z</dcterms:modified>
</cp:coreProperties>
</file>